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1EB2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Job Description – Portfolio Director (Commercial Focus)</w:t>
      </w:r>
    </w:p>
    <w:p w14:paraId="77F385C0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 xml:space="preserve">Location: </w:t>
      </w:r>
      <w:r w:rsidRPr="00341E9E">
        <w:rPr>
          <w:lang w:val="en-GB"/>
        </w:rPr>
        <w:t>Home based (with client travel where required)</w:t>
      </w:r>
      <w:r w:rsidRPr="00341E9E">
        <w:rPr>
          <w:lang w:val="en-GB"/>
        </w:rPr>
        <w:br/>
      </w:r>
      <w:r w:rsidRPr="00341E9E">
        <w:rPr>
          <w:b/>
          <w:bCs/>
          <w:lang w:val="en-GB"/>
        </w:rPr>
        <w:t xml:space="preserve">Type: </w:t>
      </w:r>
      <w:r w:rsidRPr="00341E9E">
        <w:rPr>
          <w:lang w:val="en-GB"/>
        </w:rPr>
        <w:t>Permanent</w:t>
      </w:r>
      <w:r w:rsidRPr="00341E9E">
        <w:rPr>
          <w:b/>
          <w:bCs/>
          <w:lang w:val="en-GB"/>
        </w:rPr>
        <w:br/>
        <w:t xml:space="preserve">Reporting to: </w:t>
      </w:r>
      <w:r w:rsidRPr="00341E9E">
        <w:rPr>
          <w:lang w:val="en-GB"/>
        </w:rPr>
        <w:t>VP of Delivery</w:t>
      </w:r>
    </w:p>
    <w:p w14:paraId="545F16F4" w14:textId="1BA47E0D" w:rsidR="00341E9E" w:rsidRPr="00341E9E" w:rsidRDefault="00341E9E" w:rsidP="00341E9E">
      <w:pPr>
        <w:rPr>
          <w:b/>
          <w:bCs/>
          <w:lang w:val="en-GB"/>
        </w:rPr>
      </w:pPr>
    </w:p>
    <w:p w14:paraId="5F006063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Role Purpose</w:t>
      </w:r>
    </w:p>
    <w:p w14:paraId="2C7E9653" w14:textId="7401C451" w:rsidR="00341E9E" w:rsidRPr="00341E9E" w:rsidRDefault="00341E9E" w:rsidP="00341E9E">
      <w:pPr>
        <w:rPr>
          <w:lang w:val="en-GB"/>
        </w:rPr>
      </w:pPr>
      <w:r w:rsidRPr="00341E9E">
        <w:rPr>
          <w:lang w:val="en-GB"/>
        </w:rPr>
        <w:t>The Portfolio Director is the owner of portfolio financial health, delivery performance, and scalable growth across Namos’ project delivery estate.</w:t>
      </w:r>
    </w:p>
    <w:p w14:paraId="0F59B842" w14:textId="77777777" w:rsidR="00341E9E" w:rsidRPr="00341E9E" w:rsidRDefault="00341E9E" w:rsidP="00341E9E">
      <w:pPr>
        <w:rPr>
          <w:lang w:val="en-GB"/>
        </w:rPr>
      </w:pPr>
      <w:r w:rsidRPr="00341E9E">
        <w:rPr>
          <w:lang w:val="en-GB"/>
        </w:rPr>
        <w:t>This role is accountable for ensuring that projects are delivered profitably, predictably, and at scale, using data</w:t>
      </w:r>
      <w:r w:rsidRPr="00341E9E">
        <w:rPr>
          <w:lang w:val="en-GB"/>
        </w:rPr>
        <w:noBreakHyphen/>
        <w:t>driven insight to actively manage margin, utilisation, capacity, and commercial risk. The Portfolio Director shapes decisions across prioritisation, resourcing, and intervention to protect project economics while enabling sustainable company growth.</w:t>
      </w:r>
    </w:p>
    <w:p w14:paraId="7FFE881A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lang w:val="en-GB"/>
        </w:rPr>
        <w:t>Success in this role is measured not just by delivery outcomes, but by portfolio margin, utilisation effectiveness, forecast accuracy, and the ability to grow without margin degradation.</w:t>
      </w:r>
    </w:p>
    <w:p w14:paraId="100F9E2D" w14:textId="0190D06F" w:rsidR="009D21F1" w:rsidRPr="009D21F1" w:rsidRDefault="009D21F1" w:rsidP="009D21F1">
      <w:pPr>
        <w:rPr>
          <w:lang w:val="en-GB"/>
        </w:rPr>
      </w:pPr>
      <w:r w:rsidRPr="009D21F1">
        <w:rPr>
          <w:lang w:val="en-GB"/>
        </w:rPr>
        <w:t>You will be responsible for growing and developing our expanding team where you will be a key player in the continued growth of the company. It’s an exciting opportunity to lead the team at a time when we are growing, where you can make a real impact on the business and shape an exciting career ahead of you. You will have a talented team around you to support you, as well as the support of the executive leadership team.</w:t>
      </w:r>
      <w:r w:rsidRPr="009D21F1">
        <w:rPr>
          <w:lang w:val="en-GB"/>
        </w:rPr>
        <w:br/>
      </w:r>
      <w:r w:rsidRPr="009D21F1">
        <w:rPr>
          <w:lang w:val="en-GB"/>
        </w:rPr>
        <w:br/>
        <w:t xml:space="preserve">Experience is required in a Project Management or professional services environment at management level. As the </w:t>
      </w:r>
      <w:r>
        <w:rPr>
          <w:lang w:val="en-GB"/>
        </w:rPr>
        <w:t xml:space="preserve">Portfolio </w:t>
      </w:r>
      <w:r w:rsidRPr="009D21F1">
        <w:rPr>
          <w:lang w:val="en-GB"/>
        </w:rPr>
        <w:t>Director</w:t>
      </w:r>
      <w:r>
        <w:rPr>
          <w:lang w:val="en-GB"/>
        </w:rPr>
        <w:t xml:space="preserve"> </w:t>
      </w:r>
      <w:r w:rsidRPr="009D21F1">
        <w:rPr>
          <w:lang w:val="en-GB"/>
        </w:rPr>
        <w:t>with Namos Solutions you are expected to deliver to consistently high standards, under the Namos ethos; Big enough to deliver, small enough to care.</w:t>
      </w:r>
    </w:p>
    <w:p w14:paraId="62B83C43" w14:textId="3957713D" w:rsidR="00341E9E" w:rsidRPr="00341E9E" w:rsidRDefault="001A5146" w:rsidP="00341E9E">
      <w:pPr>
        <w:rPr>
          <w:b/>
          <w:bCs/>
          <w:lang w:val="en-GB"/>
        </w:rPr>
      </w:pPr>
      <w:r w:rsidRPr="001A5146">
        <w:rPr>
          <w:b/>
          <w:bCs/>
        </w:rPr>
        <w:t>Note:</w:t>
      </w:r>
      <w:r>
        <w:t xml:space="preserve"> </w:t>
      </w:r>
      <w:r w:rsidRPr="001A5146">
        <w:t>This role requires a candidate who has previously held a comparable portfolio</w:t>
      </w:r>
      <w:r w:rsidRPr="001A5146">
        <w:noBreakHyphen/>
        <w:t>level leadership position and is able to step in with minimal ramp</w:t>
      </w:r>
      <w:r w:rsidRPr="001A5146">
        <w:noBreakHyphen/>
        <w:t xml:space="preserve">up, confidently owning margin, </w:t>
      </w:r>
      <w:proofErr w:type="spellStart"/>
      <w:r w:rsidRPr="001A5146">
        <w:t>utilisation</w:t>
      </w:r>
      <w:proofErr w:type="spellEnd"/>
      <w:r w:rsidRPr="001A5146">
        <w:t>, capacity, and portfolio performance from day one.</w:t>
      </w:r>
    </w:p>
    <w:p w14:paraId="17DB9BCC" w14:textId="77777777" w:rsidR="001A5146" w:rsidRDefault="001A5146" w:rsidP="00341E9E">
      <w:pPr>
        <w:rPr>
          <w:b/>
          <w:bCs/>
          <w:lang w:val="en-GB"/>
        </w:rPr>
      </w:pPr>
    </w:p>
    <w:p w14:paraId="50ECC90E" w14:textId="6AA0048E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Role Summary</w:t>
      </w:r>
    </w:p>
    <w:p w14:paraId="26E9FB73" w14:textId="77777777" w:rsidR="00341E9E" w:rsidRPr="00341E9E" w:rsidRDefault="00341E9E" w:rsidP="00341E9E">
      <w:pPr>
        <w:rPr>
          <w:lang w:val="en-GB"/>
        </w:rPr>
      </w:pPr>
      <w:r w:rsidRPr="00341E9E">
        <w:rPr>
          <w:lang w:val="en-GB"/>
        </w:rPr>
        <w:t>The Portfolio Director provides senior leadership across the Project Management practice, with clear accountability for:</w:t>
      </w:r>
    </w:p>
    <w:p w14:paraId="79602AB0" w14:textId="77777777" w:rsidR="00341E9E" w:rsidRPr="00341E9E" w:rsidRDefault="00341E9E" w:rsidP="00341E9E">
      <w:pPr>
        <w:numPr>
          <w:ilvl w:val="0"/>
          <w:numId w:val="16"/>
        </w:numPr>
        <w:rPr>
          <w:lang w:val="en-GB"/>
        </w:rPr>
      </w:pPr>
      <w:r w:rsidRPr="00341E9E">
        <w:rPr>
          <w:lang w:val="en-GB"/>
        </w:rPr>
        <w:t>Portfolio</w:t>
      </w:r>
      <w:r w:rsidRPr="00341E9E">
        <w:rPr>
          <w:lang w:val="en-GB"/>
        </w:rPr>
        <w:noBreakHyphen/>
        <w:t>level financial performance and margin protection</w:t>
      </w:r>
    </w:p>
    <w:p w14:paraId="79529FD0" w14:textId="77777777" w:rsidR="00341E9E" w:rsidRPr="00341E9E" w:rsidRDefault="00341E9E" w:rsidP="00341E9E">
      <w:pPr>
        <w:numPr>
          <w:ilvl w:val="0"/>
          <w:numId w:val="16"/>
        </w:numPr>
        <w:rPr>
          <w:lang w:val="en-GB"/>
        </w:rPr>
      </w:pPr>
      <w:r w:rsidRPr="00341E9E">
        <w:rPr>
          <w:lang w:val="en-GB"/>
        </w:rPr>
        <w:t>Utilisation, capacity planning, and resource economics</w:t>
      </w:r>
    </w:p>
    <w:p w14:paraId="71C9F4C2" w14:textId="77777777" w:rsidR="00341E9E" w:rsidRPr="00341E9E" w:rsidRDefault="00341E9E" w:rsidP="00341E9E">
      <w:pPr>
        <w:numPr>
          <w:ilvl w:val="0"/>
          <w:numId w:val="16"/>
        </w:numPr>
        <w:rPr>
          <w:lang w:val="en-GB"/>
        </w:rPr>
      </w:pPr>
      <w:r w:rsidRPr="00341E9E">
        <w:rPr>
          <w:lang w:val="en-GB"/>
        </w:rPr>
        <w:t>Commercial governance and early intervention on at</w:t>
      </w:r>
      <w:r w:rsidRPr="00341E9E">
        <w:rPr>
          <w:lang w:val="en-GB"/>
        </w:rPr>
        <w:noBreakHyphen/>
        <w:t>risk work</w:t>
      </w:r>
    </w:p>
    <w:p w14:paraId="6BBF9C9A" w14:textId="77777777" w:rsidR="00341E9E" w:rsidRPr="00341E9E" w:rsidRDefault="00341E9E" w:rsidP="00341E9E">
      <w:pPr>
        <w:numPr>
          <w:ilvl w:val="0"/>
          <w:numId w:val="16"/>
        </w:numPr>
        <w:rPr>
          <w:lang w:val="en-GB"/>
        </w:rPr>
      </w:pPr>
      <w:r w:rsidRPr="00341E9E">
        <w:rPr>
          <w:lang w:val="en-GB"/>
        </w:rPr>
        <w:t>Establishing ways of working that enable financial transparency and predictability</w:t>
      </w:r>
    </w:p>
    <w:p w14:paraId="30E7AFF7" w14:textId="77777777" w:rsidR="00341E9E" w:rsidRPr="00341E9E" w:rsidRDefault="00341E9E" w:rsidP="00341E9E">
      <w:pPr>
        <w:numPr>
          <w:ilvl w:val="0"/>
          <w:numId w:val="16"/>
        </w:numPr>
        <w:rPr>
          <w:lang w:val="en-GB"/>
        </w:rPr>
      </w:pPr>
      <w:r w:rsidRPr="00341E9E">
        <w:rPr>
          <w:lang w:val="en-GB"/>
        </w:rPr>
        <w:t>Using delivery and financial data to drive decisive, commercially</w:t>
      </w:r>
      <w:r w:rsidRPr="00341E9E">
        <w:rPr>
          <w:lang w:val="en-GB"/>
        </w:rPr>
        <w:noBreakHyphen/>
        <w:t>sound decisions</w:t>
      </w:r>
    </w:p>
    <w:p w14:paraId="43565F7C" w14:textId="77777777" w:rsidR="00341E9E" w:rsidRDefault="00341E9E" w:rsidP="00341E9E">
      <w:pPr>
        <w:rPr>
          <w:lang w:val="en-GB"/>
        </w:rPr>
      </w:pPr>
      <w:r w:rsidRPr="00341E9E">
        <w:rPr>
          <w:lang w:val="en-GB"/>
        </w:rPr>
        <w:lastRenderedPageBreak/>
        <w:t>The role works closely with Delivery, Commercial, Sales, and Finance leadership to ensure that work enters, moves through, and exits the portfolio in a way that supports long</w:t>
      </w:r>
      <w:r w:rsidRPr="00341E9E">
        <w:rPr>
          <w:lang w:val="en-GB"/>
        </w:rPr>
        <w:noBreakHyphen/>
        <w:t>term profitability and growth.</w:t>
      </w:r>
    </w:p>
    <w:p w14:paraId="639A0032" w14:textId="21138773" w:rsidR="00341E9E" w:rsidRPr="00341E9E" w:rsidRDefault="00341E9E" w:rsidP="00341E9E">
      <w:pPr>
        <w:rPr>
          <w:b/>
          <w:bCs/>
          <w:lang w:val="en-GB"/>
        </w:rPr>
      </w:pPr>
    </w:p>
    <w:p w14:paraId="26066A70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Key Accountabilities</w:t>
      </w:r>
    </w:p>
    <w:p w14:paraId="5F2E1038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Portfolio Financial Performance &amp; Profitability</w:t>
      </w:r>
    </w:p>
    <w:p w14:paraId="053123C4" w14:textId="77777777" w:rsidR="00341E9E" w:rsidRPr="00341E9E" w:rsidRDefault="00341E9E" w:rsidP="00341E9E">
      <w:pPr>
        <w:numPr>
          <w:ilvl w:val="0"/>
          <w:numId w:val="17"/>
        </w:numPr>
        <w:rPr>
          <w:lang w:val="en-GB"/>
        </w:rPr>
      </w:pPr>
      <w:r w:rsidRPr="00341E9E">
        <w:rPr>
          <w:lang w:val="en-GB"/>
        </w:rPr>
        <w:t>Own portfolio</w:t>
      </w:r>
      <w:r w:rsidRPr="00341E9E">
        <w:rPr>
          <w:lang w:val="en-GB"/>
        </w:rPr>
        <w:noBreakHyphen/>
        <w:t>level profitability, ensuring project and programme margin targets are achieved and protected</w:t>
      </w:r>
    </w:p>
    <w:p w14:paraId="4935CD80" w14:textId="77777777" w:rsidR="00341E9E" w:rsidRPr="00341E9E" w:rsidRDefault="00341E9E" w:rsidP="00341E9E">
      <w:pPr>
        <w:numPr>
          <w:ilvl w:val="0"/>
          <w:numId w:val="17"/>
        </w:numPr>
        <w:rPr>
          <w:lang w:val="en-GB"/>
        </w:rPr>
      </w:pPr>
      <w:r w:rsidRPr="00341E9E">
        <w:rPr>
          <w:lang w:val="en-GB"/>
        </w:rPr>
        <w:t>Maintain clear, forward</w:t>
      </w:r>
      <w:r w:rsidRPr="00341E9E">
        <w:rPr>
          <w:lang w:val="en-GB"/>
        </w:rPr>
        <w:noBreakHyphen/>
        <w:t>looking visibility of revenue, cost, margin, burn rate, and forecast accuracy</w:t>
      </w:r>
    </w:p>
    <w:p w14:paraId="3019834A" w14:textId="77777777" w:rsidR="00341E9E" w:rsidRPr="00341E9E" w:rsidRDefault="00341E9E" w:rsidP="00341E9E">
      <w:pPr>
        <w:numPr>
          <w:ilvl w:val="0"/>
          <w:numId w:val="17"/>
        </w:numPr>
        <w:rPr>
          <w:lang w:val="en-GB"/>
        </w:rPr>
      </w:pPr>
      <w:r w:rsidRPr="00341E9E">
        <w:rPr>
          <w:lang w:val="en-GB"/>
        </w:rPr>
        <w:t>Actively intervene where financial performance deviates from plan, reshaping delivery approach, scope, or resourcing as required</w:t>
      </w:r>
    </w:p>
    <w:p w14:paraId="5DCE74EA" w14:textId="77777777" w:rsidR="00341E9E" w:rsidRPr="00341E9E" w:rsidRDefault="00341E9E" w:rsidP="00341E9E">
      <w:pPr>
        <w:numPr>
          <w:ilvl w:val="0"/>
          <w:numId w:val="17"/>
        </w:numPr>
        <w:rPr>
          <w:lang w:val="en-GB"/>
        </w:rPr>
      </w:pPr>
      <w:r w:rsidRPr="00341E9E">
        <w:rPr>
          <w:lang w:val="en-GB"/>
        </w:rPr>
        <w:t>Ensure all projects operate within agreed commercial models, with no unmanaged margin erosion</w:t>
      </w:r>
    </w:p>
    <w:p w14:paraId="54681657" w14:textId="77777777" w:rsidR="00341E9E" w:rsidRPr="00341E9E" w:rsidRDefault="00341E9E" w:rsidP="00341E9E">
      <w:pPr>
        <w:numPr>
          <w:ilvl w:val="0"/>
          <w:numId w:val="17"/>
        </w:numPr>
        <w:rPr>
          <w:lang w:val="en-GB"/>
        </w:rPr>
      </w:pPr>
      <w:r w:rsidRPr="00341E9E">
        <w:rPr>
          <w:lang w:val="en-GB"/>
        </w:rPr>
        <w:t>Partner with Commercial and Sales teams to ensure new work is sold at sustainable margins aligned to delivery capability</w:t>
      </w:r>
    </w:p>
    <w:p w14:paraId="382DDF92" w14:textId="77777777" w:rsidR="00341E9E" w:rsidRPr="00341E9E" w:rsidRDefault="00341E9E" w:rsidP="00341E9E">
      <w:pPr>
        <w:numPr>
          <w:ilvl w:val="0"/>
          <w:numId w:val="17"/>
        </w:numPr>
        <w:rPr>
          <w:lang w:val="en-GB"/>
        </w:rPr>
      </w:pPr>
      <w:r w:rsidRPr="00341E9E">
        <w:rPr>
          <w:lang w:val="en-GB"/>
        </w:rPr>
        <w:t>Drive continuous improvement in financial discipline across delivery teams</w:t>
      </w:r>
    </w:p>
    <w:p w14:paraId="52E6C751" w14:textId="517A1EC2" w:rsidR="00341E9E" w:rsidRPr="00341E9E" w:rsidRDefault="00341E9E" w:rsidP="00341E9E">
      <w:pPr>
        <w:rPr>
          <w:b/>
          <w:bCs/>
          <w:lang w:val="en-GB"/>
        </w:rPr>
      </w:pPr>
    </w:p>
    <w:p w14:paraId="7A79621D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Capacity, Utilisation &amp; Resource Economics</w:t>
      </w:r>
    </w:p>
    <w:p w14:paraId="1DB5DDC3" w14:textId="77777777" w:rsidR="00341E9E" w:rsidRPr="00341E9E" w:rsidRDefault="00341E9E" w:rsidP="00341E9E">
      <w:pPr>
        <w:numPr>
          <w:ilvl w:val="0"/>
          <w:numId w:val="18"/>
        </w:numPr>
        <w:rPr>
          <w:lang w:val="en-GB"/>
        </w:rPr>
      </w:pPr>
      <w:r w:rsidRPr="00341E9E">
        <w:rPr>
          <w:lang w:val="en-GB"/>
        </w:rPr>
        <w:t>Own utilisation and capacity outcomes across the delivery portfolio</w:t>
      </w:r>
    </w:p>
    <w:p w14:paraId="6509329E" w14:textId="77777777" w:rsidR="00341E9E" w:rsidRPr="00341E9E" w:rsidRDefault="00341E9E" w:rsidP="00341E9E">
      <w:pPr>
        <w:numPr>
          <w:ilvl w:val="0"/>
          <w:numId w:val="18"/>
        </w:numPr>
        <w:rPr>
          <w:lang w:val="en-GB"/>
        </w:rPr>
      </w:pPr>
      <w:r w:rsidRPr="00341E9E">
        <w:rPr>
          <w:lang w:val="en-GB"/>
        </w:rPr>
        <w:t>Use demand forecasting, pipeline insight, and utilisation data to drive hiring, redeployment, and resourcing decisions</w:t>
      </w:r>
    </w:p>
    <w:p w14:paraId="2CE7BAC1" w14:textId="77777777" w:rsidR="00341E9E" w:rsidRPr="00341E9E" w:rsidRDefault="00341E9E" w:rsidP="00341E9E">
      <w:pPr>
        <w:numPr>
          <w:ilvl w:val="0"/>
          <w:numId w:val="18"/>
        </w:numPr>
        <w:rPr>
          <w:lang w:val="en-GB"/>
        </w:rPr>
      </w:pPr>
      <w:r w:rsidRPr="00341E9E">
        <w:rPr>
          <w:lang w:val="en-GB"/>
        </w:rPr>
        <w:t>Balance short</w:t>
      </w:r>
      <w:r w:rsidRPr="00341E9E">
        <w:rPr>
          <w:lang w:val="en-GB"/>
        </w:rPr>
        <w:noBreakHyphen/>
        <w:t>term delivery demand with long</w:t>
      </w:r>
      <w:r w:rsidRPr="00341E9E">
        <w:rPr>
          <w:lang w:val="en-GB"/>
        </w:rPr>
        <w:noBreakHyphen/>
        <w:t>term capability planning to avoid cost inflation or skill bottlenecks</w:t>
      </w:r>
    </w:p>
    <w:p w14:paraId="50F45268" w14:textId="0D027548" w:rsidR="00341E9E" w:rsidRPr="00341E9E" w:rsidRDefault="009D21F1" w:rsidP="00341E9E">
      <w:pPr>
        <w:numPr>
          <w:ilvl w:val="0"/>
          <w:numId w:val="18"/>
        </w:numPr>
        <w:rPr>
          <w:lang w:val="en-GB"/>
        </w:rPr>
      </w:pPr>
      <w:r>
        <w:rPr>
          <w:lang w:val="en-GB"/>
        </w:rPr>
        <w:t xml:space="preserve">Work with Practice Directors to provide data insights to </w:t>
      </w:r>
      <w:r w:rsidR="00341E9E" w:rsidRPr="00341E9E">
        <w:rPr>
          <w:lang w:val="en-GB"/>
        </w:rPr>
        <w:t>structure</w:t>
      </w:r>
      <w:r>
        <w:rPr>
          <w:lang w:val="en-GB"/>
        </w:rPr>
        <w:t xml:space="preserve"> teams </w:t>
      </w:r>
      <w:r w:rsidR="00341E9E" w:rsidRPr="00341E9E">
        <w:rPr>
          <w:lang w:val="en-GB"/>
        </w:rPr>
        <w:t>to support growth without dilution of margin or quality</w:t>
      </w:r>
    </w:p>
    <w:p w14:paraId="480A46E2" w14:textId="77777777" w:rsidR="00341E9E" w:rsidRPr="00341E9E" w:rsidRDefault="00341E9E" w:rsidP="00341E9E">
      <w:pPr>
        <w:numPr>
          <w:ilvl w:val="0"/>
          <w:numId w:val="18"/>
        </w:numPr>
        <w:rPr>
          <w:lang w:val="en-GB"/>
        </w:rPr>
      </w:pPr>
      <w:r w:rsidRPr="00341E9E">
        <w:rPr>
          <w:lang w:val="en-GB"/>
        </w:rPr>
        <w:t>Actively manage under</w:t>
      </w:r>
      <w:r w:rsidRPr="00341E9E">
        <w:rPr>
          <w:lang w:val="en-GB"/>
        </w:rPr>
        <w:noBreakHyphen/>
        <w:t>utilisation and over</w:t>
      </w:r>
      <w:r w:rsidRPr="00341E9E">
        <w:rPr>
          <w:lang w:val="en-GB"/>
        </w:rPr>
        <w:noBreakHyphen/>
        <w:t>commitment as commercial risks, not operational inconveniences</w:t>
      </w:r>
    </w:p>
    <w:p w14:paraId="4D4E238B" w14:textId="54FACCFF" w:rsidR="00341E9E" w:rsidRPr="00341E9E" w:rsidRDefault="00341E9E" w:rsidP="00341E9E">
      <w:pPr>
        <w:rPr>
          <w:b/>
          <w:bCs/>
          <w:lang w:val="en-GB"/>
        </w:rPr>
      </w:pPr>
    </w:p>
    <w:p w14:paraId="49B6645C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Data</w:t>
      </w:r>
      <w:r w:rsidRPr="00341E9E">
        <w:rPr>
          <w:b/>
          <w:bCs/>
          <w:lang w:val="en-GB"/>
        </w:rPr>
        <w:noBreakHyphen/>
        <w:t>Driven Decision Making</w:t>
      </w:r>
    </w:p>
    <w:p w14:paraId="75350798" w14:textId="77777777" w:rsidR="00341E9E" w:rsidRPr="00341E9E" w:rsidRDefault="00341E9E" w:rsidP="00341E9E">
      <w:pPr>
        <w:numPr>
          <w:ilvl w:val="0"/>
          <w:numId w:val="19"/>
        </w:numPr>
        <w:rPr>
          <w:lang w:val="en-GB"/>
        </w:rPr>
      </w:pPr>
      <w:r w:rsidRPr="00341E9E">
        <w:rPr>
          <w:lang w:val="en-GB"/>
        </w:rPr>
        <w:t>Ensure portfolio decisions are grounded in accurate, timely, and comparable data</w:t>
      </w:r>
    </w:p>
    <w:p w14:paraId="0E713AD2" w14:textId="77777777" w:rsidR="00341E9E" w:rsidRPr="00341E9E" w:rsidRDefault="00341E9E" w:rsidP="00341E9E">
      <w:pPr>
        <w:numPr>
          <w:ilvl w:val="0"/>
          <w:numId w:val="19"/>
        </w:numPr>
        <w:rPr>
          <w:lang w:val="en-GB"/>
        </w:rPr>
      </w:pPr>
      <w:r w:rsidRPr="00341E9E">
        <w:rPr>
          <w:lang w:val="en-GB"/>
        </w:rPr>
        <w:t>Translate financial and delivery metrics into clear actions, not passive reporting</w:t>
      </w:r>
    </w:p>
    <w:p w14:paraId="28EA53A5" w14:textId="77777777" w:rsidR="00341E9E" w:rsidRPr="00341E9E" w:rsidRDefault="00341E9E" w:rsidP="00341E9E">
      <w:pPr>
        <w:numPr>
          <w:ilvl w:val="0"/>
          <w:numId w:val="19"/>
        </w:numPr>
        <w:rPr>
          <w:lang w:val="en-GB"/>
        </w:rPr>
      </w:pPr>
      <w:r w:rsidRPr="00341E9E">
        <w:rPr>
          <w:lang w:val="en-GB"/>
        </w:rPr>
        <w:t>Challenge intuition</w:t>
      </w:r>
      <w:r w:rsidRPr="00341E9E">
        <w:rPr>
          <w:lang w:val="en-GB"/>
        </w:rPr>
        <w:noBreakHyphen/>
        <w:t>led decisions where data indicates commercial or delivery risk</w:t>
      </w:r>
    </w:p>
    <w:p w14:paraId="4097B41D" w14:textId="77777777" w:rsidR="00341E9E" w:rsidRPr="00341E9E" w:rsidRDefault="00341E9E" w:rsidP="00341E9E">
      <w:pPr>
        <w:numPr>
          <w:ilvl w:val="0"/>
          <w:numId w:val="19"/>
        </w:numPr>
        <w:rPr>
          <w:lang w:val="en-GB"/>
        </w:rPr>
      </w:pPr>
      <w:r w:rsidRPr="00341E9E">
        <w:rPr>
          <w:lang w:val="en-GB"/>
        </w:rPr>
        <w:lastRenderedPageBreak/>
        <w:t>Establish portfolio dashboards and reporting that enable early risk detection and fast intervention</w:t>
      </w:r>
    </w:p>
    <w:p w14:paraId="16E587D7" w14:textId="77777777" w:rsidR="00341E9E" w:rsidRPr="00341E9E" w:rsidRDefault="00341E9E" w:rsidP="00341E9E">
      <w:pPr>
        <w:numPr>
          <w:ilvl w:val="0"/>
          <w:numId w:val="19"/>
        </w:numPr>
        <w:rPr>
          <w:lang w:val="en-GB"/>
        </w:rPr>
      </w:pPr>
      <w:r w:rsidRPr="00341E9E">
        <w:rPr>
          <w:lang w:val="en-GB"/>
        </w:rPr>
        <w:t>Build a culture where financial transparency and accountability are embedded in delivery leadership</w:t>
      </w:r>
    </w:p>
    <w:p w14:paraId="7E990BA2" w14:textId="34972848" w:rsidR="00341E9E" w:rsidRPr="00341E9E" w:rsidRDefault="00341E9E" w:rsidP="00341E9E">
      <w:pPr>
        <w:rPr>
          <w:b/>
          <w:bCs/>
          <w:lang w:val="en-GB"/>
        </w:rPr>
      </w:pPr>
    </w:p>
    <w:p w14:paraId="50603F76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Delivery Governance &amp; Ways of Working</w:t>
      </w:r>
    </w:p>
    <w:p w14:paraId="176F6437" w14:textId="77777777" w:rsidR="00341E9E" w:rsidRPr="00341E9E" w:rsidRDefault="00341E9E" w:rsidP="00341E9E">
      <w:pPr>
        <w:numPr>
          <w:ilvl w:val="0"/>
          <w:numId w:val="20"/>
        </w:numPr>
        <w:rPr>
          <w:lang w:val="en-GB"/>
        </w:rPr>
      </w:pPr>
      <w:r w:rsidRPr="00341E9E">
        <w:rPr>
          <w:lang w:val="en-GB"/>
        </w:rPr>
        <w:t>Establish and enforce portfolio</w:t>
      </w:r>
      <w:r w:rsidRPr="00341E9E">
        <w:rPr>
          <w:lang w:val="en-GB"/>
        </w:rPr>
        <w:noBreakHyphen/>
        <w:t>wide ways of working that support predictable delivery and financial control</w:t>
      </w:r>
    </w:p>
    <w:p w14:paraId="27645D5C" w14:textId="77777777" w:rsidR="00341E9E" w:rsidRPr="00341E9E" w:rsidRDefault="00341E9E" w:rsidP="00341E9E">
      <w:pPr>
        <w:numPr>
          <w:ilvl w:val="0"/>
          <w:numId w:val="20"/>
        </w:numPr>
        <w:rPr>
          <w:lang w:val="en-GB"/>
        </w:rPr>
      </w:pPr>
      <w:r w:rsidRPr="00341E9E">
        <w:rPr>
          <w:lang w:val="en-GB"/>
        </w:rPr>
        <w:t>Ensure delivery methodologies enable accurate forecasting, earned value tracking, and margin predictability</w:t>
      </w:r>
    </w:p>
    <w:p w14:paraId="505E61EC" w14:textId="77777777" w:rsidR="00341E9E" w:rsidRPr="00341E9E" w:rsidRDefault="00341E9E" w:rsidP="00341E9E">
      <w:pPr>
        <w:numPr>
          <w:ilvl w:val="0"/>
          <w:numId w:val="20"/>
        </w:numPr>
        <w:rPr>
          <w:lang w:val="en-GB"/>
        </w:rPr>
      </w:pPr>
      <w:r w:rsidRPr="00341E9E">
        <w:rPr>
          <w:lang w:val="en-GB"/>
        </w:rPr>
        <w:t>Standardise governance, reporting, and escalation mechanisms across the portfolio</w:t>
      </w:r>
    </w:p>
    <w:p w14:paraId="4FDF69DC" w14:textId="77777777" w:rsidR="00341E9E" w:rsidRPr="00341E9E" w:rsidRDefault="00341E9E" w:rsidP="00341E9E">
      <w:pPr>
        <w:numPr>
          <w:ilvl w:val="0"/>
          <w:numId w:val="20"/>
        </w:numPr>
        <w:rPr>
          <w:lang w:val="en-GB"/>
        </w:rPr>
      </w:pPr>
      <w:r w:rsidRPr="00341E9E">
        <w:rPr>
          <w:lang w:val="en-GB"/>
        </w:rPr>
        <w:t>Reduce delivery friction, rework, and inefficiency that contribute to margin leakage</w:t>
      </w:r>
    </w:p>
    <w:p w14:paraId="48ECEF91" w14:textId="77777777" w:rsidR="00341E9E" w:rsidRPr="00341E9E" w:rsidRDefault="00341E9E" w:rsidP="00341E9E">
      <w:pPr>
        <w:numPr>
          <w:ilvl w:val="0"/>
          <w:numId w:val="20"/>
        </w:numPr>
        <w:rPr>
          <w:lang w:val="en-GB"/>
        </w:rPr>
      </w:pPr>
      <w:r w:rsidRPr="00341E9E">
        <w:rPr>
          <w:lang w:val="en-GB"/>
        </w:rPr>
        <w:t>Ensure governance adds commercial value, not bureaucracy</w:t>
      </w:r>
    </w:p>
    <w:p w14:paraId="44AF74ED" w14:textId="25F11D3C" w:rsidR="00341E9E" w:rsidRPr="00341E9E" w:rsidRDefault="00341E9E" w:rsidP="00341E9E">
      <w:pPr>
        <w:rPr>
          <w:b/>
          <w:bCs/>
          <w:lang w:val="en-GB"/>
        </w:rPr>
      </w:pPr>
    </w:p>
    <w:p w14:paraId="1A258D7A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Leadership &amp; Practice Development</w:t>
      </w:r>
    </w:p>
    <w:p w14:paraId="2DB151F2" w14:textId="77777777" w:rsidR="00341E9E" w:rsidRPr="00341E9E" w:rsidRDefault="00341E9E" w:rsidP="00341E9E">
      <w:pPr>
        <w:numPr>
          <w:ilvl w:val="0"/>
          <w:numId w:val="21"/>
        </w:numPr>
        <w:rPr>
          <w:lang w:val="en-GB"/>
        </w:rPr>
      </w:pPr>
      <w:r w:rsidRPr="00341E9E">
        <w:rPr>
          <w:lang w:val="en-GB"/>
        </w:rPr>
        <w:t>Lead and develop a high</w:t>
      </w:r>
      <w:r w:rsidRPr="00341E9E">
        <w:rPr>
          <w:lang w:val="en-GB"/>
        </w:rPr>
        <w:noBreakHyphen/>
        <w:t>performing Project Management practice with strong commercial acumen</w:t>
      </w:r>
    </w:p>
    <w:p w14:paraId="06A1757A" w14:textId="77777777" w:rsidR="00341E9E" w:rsidRPr="00341E9E" w:rsidRDefault="00341E9E" w:rsidP="00341E9E">
      <w:pPr>
        <w:numPr>
          <w:ilvl w:val="0"/>
          <w:numId w:val="21"/>
        </w:numPr>
        <w:rPr>
          <w:lang w:val="en-GB"/>
        </w:rPr>
      </w:pPr>
      <w:r w:rsidRPr="00341E9E">
        <w:rPr>
          <w:lang w:val="en-GB"/>
        </w:rPr>
        <w:t>Coach delivery leaders to understand and own financial outcomes, not just milestones</w:t>
      </w:r>
    </w:p>
    <w:p w14:paraId="7B248483" w14:textId="77777777" w:rsidR="00341E9E" w:rsidRPr="00341E9E" w:rsidRDefault="00341E9E" w:rsidP="00341E9E">
      <w:pPr>
        <w:numPr>
          <w:ilvl w:val="0"/>
          <w:numId w:val="21"/>
        </w:numPr>
        <w:rPr>
          <w:lang w:val="en-GB"/>
        </w:rPr>
      </w:pPr>
      <w:r w:rsidRPr="00341E9E">
        <w:rPr>
          <w:lang w:val="en-GB"/>
        </w:rPr>
        <w:t>Set clear expectations around accountability, data</w:t>
      </w:r>
      <w:r w:rsidRPr="00341E9E">
        <w:rPr>
          <w:lang w:val="en-GB"/>
        </w:rPr>
        <w:noBreakHyphen/>
        <w:t>driven management, and commercial discipline</w:t>
      </w:r>
    </w:p>
    <w:p w14:paraId="42FC8276" w14:textId="77777777" w:rsidR="00341E9E" w:rsidRPr="00341E9E" w:rsidRDefault="00341E9E" w:rsidP="00341E9E">
      <w:pPr>
        <w:numPr>
          <w:ilvl w:val="0"/>
          <w:numId w:val="21"/>
        </w:numPr>
        <w:rPr>
          <w:lang w:val="en-GB"/>
        </w:rPr>
      </w:pPr>
      <w:r w:rsidRPr="00341E9E">
        <w:rPr>
          <w:lang w:val="en-GB"/>
        </w:rPr>
        <w:t>Build future leadership capability aligned to Namos’ growth ambitions</w:t>
      </w:r>
    </w:p>
    <w:p w14:paraId="6C25BFDB" w14:textId="77777777" w:rsidR="00341E9E" w:rsidRPr="00341E9E" w:rsidRDefault="00341E9E" w:rsidP="00341E9E">
      <w:pPr>
        <w:numPr>
          <w:ilvl w:val="0"/>
          <w:numId w:val="21"/>
        </w:numPr>
        <w:rPr>
          <w:lang w:val="en-GB"/>
        </w:rPr>
      </w:pPr>
      <w:r w:rsidRPr="00341E9E">
        <w:rPr>
          <w:lang w:val="en-GB"/>
        </w:rPr>
        <w:t>Foster a culture of ownership, transparency, and continuous improvement</w:t>
      </w:r>
    </w:p>
    <w:p w14:paraId="7F3E3056" w14:textId="2DFB60CA" w:rsidR="00341E9E" w:rsidRPr="00341E9E" w:rsidRDefault="00341E9E" w:rsidP="00341E9E">
      <w:pPr>
        <w:rPr>
          <w:b/>
          <w:bCs/>
          <w:lang w:val="en-GB"/>
        </w:rPr>
      </w:pPr>
    </w:p>
    <w:p w14:paraId="0FD15625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Stakeholder &amp; Executive Engagement</w:t>
      </w:r>
    </w:p>
    <w:p w14:paraId="6CE28981" w14:textId="77777777" w:rsidR="00341E9E" w:rsidRPr="00341E9E" w:rsidRDefault="00341E9E" w:rsidP="00341E9E">
      <w:pPr>
        <w:numPr>
          <w:ilvl w:val="0"/>
          <w:numId w:val="22"/>
        </w:numPr>
        <w:rPr>
          <w:lang w:val="en-GB"/>
        </w:rPr>
      </w:pPr>
      <w:r w:rsidRPr="00341E9E">
        <w:rPr>
          <w:lang w:val="en-GB"/>
        </w:rPr>
        <w:t>Act as a trusted advisor to executive leadership on portfolio performance, risk, and growth constraints</w:t>
      </w:r>
    </w:p>
    <w:p w14:paraId="49C1FF51" w14:textId="407C7128" w:rsidR="00341E9E" w:rsidRPr="00341E9E" w:rsidRDefault="00341E9E" w:rsidP="00341E9E">
      <w:pPr>
        <w:numPr>
          <w:ilvl w:val="0"/>
          <w:numId w:val="22"/>
        </w:numPr>
        <w:rPr>
          <w:lang w:val="en-GB"/>
        </w:rPr>
      </w:pPr>
      <w:r w:rsidRPr="00341E9E">
        <w:rPr>
          <w:lang w:val="en-GB"/>
        </w:rPr>
        <w:t>Provide clear, evidence</w:t>
      </w:r>
      <w:r w:rsidRPr="00341E9E">
        <w:rPr>
          <w:lang w:val="en-GB"/>
        </w:rPr>
        <w:noBreakHyphen/>
        <w:t>based insight into delivery and financial health</w:t>
      </w:r>
      <w:r w:rsidR="009D21F1">
        <w:rPr>
          <w:lang w:val="en-GB"/>
        </w:rPr>
        <w:t>, milestone risk from both pipeline and contracted projects</w:t>
      </w:r>
    </w:p>
    <w:p w14:paraId="326C9E2B" w14:textId="0C2124B1" w:rsidR="00341E9E" w:rsidRPr="00341E9E" w:rsidRDefault="00341E9E" w:rsidP="00341E9E">
      <w:pPr>
        <w:numPr>
          <w:ilvl w:val="0"/>
          <w:numId w:val="22"/>
        </w:numPr>
        <w:rPr>
          <w:lang w:val="en-GB"/>
        </w:rPr>
      </w:pPr>
      <w:r w:rsidRPr="00341E9E">
        <w:rPr>
          <w:lang w:val="en-GB"/>
        </w:rPr>
        <w:t xml:space="preserve">Communicate confidently </w:t>
      </w:r>
      <w:r w:rsidR="009D21F1">
        <w:rPr>
          <w:lang w:val="en-GB"/>
        </w:rPr>
        <w:t>balancing</w:t>
      </w:r>
      <w:r w:rsidRPr="00341E9E">
        <w:rPr>
          <w:lang w:val="en-GB"/>
        </w:rPr>
        <w:t xml:space="preserve"> scope, cost, margin, and capacity</w:t>
      </w:r>
    </w:p>
    <w:p w14:paraId="0BFCA600" w14:textId="77777777" w:rsidR="00341E9E" w:rsidRPr="00341E9E" w:rsidRDefault="00341E9E" w:rsidP="00341E9E">
      <w:pPr>
        <w:numPr>
          <w:ilvl w:val="0"/>
          <w:numId w:val="22"/>
        </w:numPr>
        <w:rPr>
          <w:lang w:val="en-GB"/>
        </w:rPr>
      </w:pPr>
      <w:r w:rsidRPr="00341E9E">
        <w:rPr>
          <w:lang w:val="en-GB"/>
        </w:rPr>
        <w:t>Build strong internal and external relationships that support long</w:t>
      </w:r>
      <w:r w:rsidRPr="00341E9E">
        <w:rPr>
          <w:lang w:val="en-GB"/>
        </w:rPr>
        <w:noBreakHyphen/>
        <w:t>term commercial success</w:t>
      </w:r>
    </w:p>
    <w:p w14:paraId="76790153" w14:textId="1FBCDEA1" w:rsidR="00341E9E" w:rsidRPr="00341E9E" w:rsidRDefault="00341E9E" w:rsidP="00341E9E">
      <w:pPr>
        <w:rPr>
          <w:b/>
          <w:bCs/>
          <w:lang w:val="en-GB"/>
        </w:rPr>
      </w:pPr>
    </w:p>
    <w:p w14:paraId="1B34B741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Experience &amp; Capability Required</w:t>
      </w:r>
    </w:p>
    <w:p w14:paraId="5066F3E2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lastRenderedPageBreak/>
        <w:t>Proven senior leadership experience in a professional services, consultancy, or systems integrator environment</w:t>
      </w:r>
    </w:p>
    <w:p w14:paraId="18A6F295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t>Strong track record of owning and improving portfolio financial performance and margin</w:t>
      </w:r>
    </w:p>
    <w:p w14:paraId="57B4EA8F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t>Deep understanding of utilisation, capacity planning, and consulting economics</w:t>
      </w:r>
    </w:p>
    <w:p w14:paraId="52976523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t>Demonstrated ability to use data to drive difficult commercial and resourcing decisions</w:t>
      </w:r>
    </w:p>
    <w:p w14:paraId="150FCCDB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t>Experience leading large, multi</w:t>
      </w:r>
      <w:r w:rsidRPr="00341E9E">
        <w:rPr>
          <w:lang w:val="en-GB"/>
        </w:rPr>
        <w:noBreakHyphen/>
        <w:t>project delivery teams</w:t>
      </w:r>
    </w:p>
    <w:p w14:paraId="1A329892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t>Strong governance and delivery management capability across complex programmes</w:t>
      </w:r>
    </w:p>
    <w:p w14:paraId="2213D68F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t>Significant Oracle Applications delivery experience (Fusion Cloud and/or legacy)</w:t>
      </w:r>
    </w:p>
    <w:p w14:paraId="6E1AE44B" w14:textId="77777777" w:rsidR="00341E9E" w:rsidRPr="00341E9E" w:rsidRDefault="00341E9E" w:rsidP="00341E9E">
      <w:pPr>
        <w:numPr>
          <w:ilvl w:val="0"/>
          <w:numId w:val="23"/>
        </w:numPr>
        <w:rPr>
          <w:lang w:val="en-GB"/>
        </w:rPr>
      </w:pPr>
      <w:r w:rsidRPr="00341E9E">
        <w:rPr>
          <w:lang w:val="en-GB"/>
        </w:rPr>
        <w:t>Comfortable operating at executive level, influencing commercial and delivery strategy</w:t>
      </w:r>
    </w:p>
    <w:p w14:paraId="18B501DE" w14:textId="2BB597A3" w:rsidR="00341E9E" w:rsidRPr="00341E9E" w:rsidRDefault="00341E9E" w:rsidP="00341E9E">
      <w:pPr>
        <w:rPr>
          <w:b/>
          <w:bCs/>
          <w:lang w:val="en-GB"/>
        </w:rPr>
      </w:pPr>
    </w:p>
    <w:p w14:paraId="7315556C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Key Competencies</w:t>
      </w:r>
    </w:p>
    <w:p w14:paraId="147AFDC8" w14:textId="77777777" w:rsidR="00341E9E" w:rsidRPr="00341E9E" w:rsidRDefault="00341E9E" w:rsidP="00341E9E">
      <w:pPr>
        <w:numPr>
          <w:ilvl w:val="0"/>
          <w:numId w:val="24"/>
        </w:numPr>
        <w:rPr>
          <w:lang w:val="en-GB"/>
        </w:rPr>
      </w:pPr>
      <w:r w:rsidRPr="00341E9E">
        <w:rPr>
          <w:lang w:val="en-GB"/>
        </w:rPr>
        <w:t>Portfolio financial management &amp; commercial acumen</w:t>
      </w:r>
    </w:p>
    <w:p w14:paraId="4D66AAB6" w14:textId="77777777" w:rsidR="00341E9E" w:rsidRPr="00341E9E" w:rsidRDefault="00341E9E" w:rsidP="00341E9E">
      <w:pPr>
        <w:numPr>
          <w:ilvl w:val="0"/>
          <w:numId w:val="24"/>
        </w:numPr>
        <w:rPr>
          <w:lang w:val="en-GB"/>
        </w:rPr>
      </w:pPr>
      <w:r w:rsidRPr="00341E9E">
        <w:rPr>
          <w:lang w:val="en-GB"/>
        </w:rPr>
        <w:t>Strategic decision</w:t>
      </w:r>
      <w:r w:rsidRPr="00341E9E">
        <w:rPr>
          <w:lang w:val="en-GB"/>
        </w:rPr>
        <w:noBreakHyphen/>
        <w:t>making using data and insight</w:t>
      </w:r>
    </w:p>
    <w:p w14:paraId="76AFE5C6" w14:textId="77777777" w:rsidR="00341E9E" w:rsidRPr="00341E9E" w:rsidRDefault="00341E9E" w:rsidP="00341E9E">
      <w:pPr>
        <w:numPr>
          <w:ilvl w:val="0"/>
          <w:numId w:val="24"/>
        </w:numPr>
        <w:rPr>
          <w:lang w:val="en-GB"/>
        </w:rPr>
      </w:pPr>
      <w:r w:rsidRPr="00341E9E">
        <w:rPr>
          <w:lang w:val="en-GB"/>
        </w:rPr>
        <w:t>Resource economics, utilisation &amp; capacity optimisation</w:t>
      </w:r>
    </w:p>
    <w:p w14:paraId="550EDF14" w14:textId="77777777" w:rsidR="00341E9E" w:rsidRPr="00341E9E" w:rsidRDefault="00341E9E" w:rsidP="00341E9E">
      <w:pPr>
        <w:numPr>
          <w:ilvl w:val="0"/>
          <w:numId w:val="24"/>
        </w:numPr>
        <w:rPr>
          <w:lang w:val="en-GB"/>
        </w:rPr>
      </w:pPr>
      <w:r w:rsidRPr="00341E9E">
        <w:rPr>
          <w:lang w:val="en-GB"/>
        </w:rPr>
        <w:t>Executive stakeholder engagement</w:t>
      </w:r>
    </w:p>
    <w:p w14:paraId="3690EFBD" w14:textId="77777777" w:rsidR="00341E9E" w:rsidRPr="00341E9E" w:rsidRDefault="00341E9E" w:rsidP="00341E9E">
      <w:pPr>
        <w:numPr>
          <w:ilvl w:val="0"/>
          <w:numId w:val="24"/>
        </w:numPr>
        <w:rPr>
          <w:lang w:val="en-GB"/>
        </w:rPr>
      </w:pPr>
      <w:r w:rsidRPr="00341E9E">
        <w:rPr>
          <w:lang w:val="en-GB"/>
        </w:rPr>
        <w:t>Delivery governance &amp; risk management</w:t>
      </w:r>
    </w:p>
    <w:p w14:paraId="7149E798" w14:textId="77777777" w:rsidR="00341E9E" w:rsidRPr="00341E9E" w:rsidRDefault="00341E9E" w:rsidP="00341E9E">
      <w:pPr>
        <w:numPr>
          <w:ilvl w:val="0"/>
          <w:numId w:val="24"/>
        </w:numPr>
        <w:rPr>
          <w:lang w:val="en-GB"/>
        </w:rPr>
      </w:pPr>
      <w:r w:rsidRPr="00341E9E">
        <w:rPr>
          <w:lang w:val="en-GB"/>
        </w:rPr>
        <w:t>Leadership, coaching &amp; accountability</w:t>
      </w:r>
    </w:p>
    <w:p w14:paraId="3B46AC6D" w14:textId="70871730" w:rsidR="00341E9E" w:rsidRPr="00341E9E" w:rsidRDefault="00341E9E" w:rsidP="00341E9E">
      <w:pPr>
        <w:rPr>
          <w:b/>
          <w:bCs/>
          <w:lang w:val="en-GB"/>
        </w:rPr>
      </w:pPr>
    </w:p>
    <w:p w14:paraId="2151B554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Performance Indicators (KPIs)</w:t>
      </w:r>
    </w:p>
    <w:p w14:paraId="56A6284A" w14:textId="77777777" w:rsidR="00341E9E" w:rsidRPr="00341E9E" w:rsidRDefault="00341E9E" w:rsidP="00341E9E">
      <w:pPr>
        <w:numPr>
          <w:ilvl w:val="0"/>
          <w:numId w:val="25"/>
        </w:numPr>
        <w:rPr>
          <w:lang w:val="en-GB"/>
        </w:rPr>
      </w:pPr>
      <w:r w:rsidRPr="00341E9E">
        <w:rPr>
          <w:lang w:val="en-GB"/>
        </w:rPr>
        <w:t>Portfolio gross margin vs target</w:t>
      </w:r>
    </w:p>
    <w:p w14:paraId="3F647161" w14:textId="77777777" w:rsidR="00341E9E" w:rsidRPr="00341E9E" w:rsidRDefault="00341E9E" w:rsidP="00341E9E">
      <w:pPr>
        <w:numPr>
          <w:ilvl w:val="0"/>
          <w:numId w:val="25"/>
        </w:numPr>
        <w:rPr>
          <w:lang w:val="en-GB"/>
        </w:rPr>
      </w:pPr>
      <w:r w:rsidRPr="00341E9E">
        <w:rPr>
          <w:lang w:val="en-GB"/>
        </w:rPr>
        <w:t>Percentage of projects delivered within approved margin tolerance</w:t>
      </w:r>
    </w:p>
    <w:p w14:paraId="0B5E6F8E" w14:textId="77777777" w:rsidR="00341E9E" w:rsidRPr="00341E9E" w:rsidRDefault="00341E9E" w:rsidP="00341E9E">
      <w:pPr>
        <w:numPr>
          <w:ilvl w:val="0"/>
          <w:numId w:val="25"/>
        </w:numPr>
        <w:rPr>
          <w:lang w:val="en-GB"/>
        </w:rPr>
      </w:pPr>
      <w:r w:rsidRPr="00341E9E">
        <w:rPr>
          <w:lang w:val="en-GB"/>
        </w:rPr>
        <w:t>Forecast accuracy (revenue, cost, margin)</w:t>
      </w:r>
    </w:p>
    <w:p w14:paraId="40EA61D8" w14:textId="77777777" w:rsidR="00341E9E" w:rsidRPr="00341E9E" w:rsidRDefault="00341E9E" w:rsidP="00341E9E">
      <w:pPr>
        <w:numPr>
          <w:ilvl w:val="0"/>
          <w:numId w:val="25"/>
        </w:numPr>
        <w:rPr>
          <w:lang w:val="en-GB"/>
        </w:rPr>
      </w:pPr>
      <w:r w:rsidRPr="00341E9E">
        <w:rPr>
          <w:lang w:val="en-GB"/>
        </w:rPr>
        <w:t>Billable utilisation vs target</w:t>
      </w:r>
    </w:p>
    <w:p w14:paraId="7AB86B57" w14:textId="77777777" w:rsidR="00341E9E" w:rsidRPr="00341E9E" w:rsidRDefault="00341E9E" w:rsidP="00341E9E">
      <w:pPr>
        <w:numPr>
          <w:ilvl w:val="0"/>
          <w:numId w:val="25"/>
        </w:numPr>
        <w:rPr>
          <w:lang w:val="en-GB"/>
        </w:rPr>
      </w:pPr>
      <w:r w:rsidRPr="00341E9E">
        <w:rPr>
          <w:lang w:val="en-GB"/>
        </w:rPr>
        <w:t>Revenue per delivery FTE</w:t>
      </w:r>
    </w:p>
    <w:p w14:paraId="0FFADA93" w14:textId="77777777" w:rsidR="00341E9E" w:rsidRPr="00341E9E" w:rsidRDefault="00341E9E" w:rsidP="00341E9E">
      <w:pPr>
        <w:numPr>
          <w:ilvl w:val="0"/>
          <w:numId w:val="25"/>
        </w:numPr>
        <w:rPr>
          <w:lang w:val="en-GB"/>
        </w:rPr>
      </w:pPr>
      <w:r w:rsidRPr="00341E9E">
        <w:rPr>
          <w:lang w:val="en-GB"/>
        </w:rPr>
        <w:t>Early identification and resolution of delivery and financial risk</w:t>
      </w:r>
    </w:p>
    <w:p w14:paraId="259FF785" w14:textId="77777777" w:rsidR="00341E9E" w:rsidRPr="00341E9E" w:rsidRDefault="00341E9E" w:rsidP="00341E9E">
      <w:pPr>
        <w:numPr>
          <w:ilvl w:val="0"/>
          <w:numId w:val="25"/>
        </w:numPr>
        <w:rPr>
          <w:lang w:val="en-GB"/>
        </w:rPr>
      </w:pPr>
      <w:r w:rsidRPr="00341E9E">
        <w:rPr>
          <w:lang w:val="en-GB"/>
        </w:rPr>
        <w:t>Sustainable portfolio growth without margin degradation</w:t>
      </w:r>
    </w:p>
    <w:p w14:paraId="04E7730D" w14:textId="09917784" w:rsidR="00341E9E" w:rsidRPr="00341E9E" w:rsidRDefault="00341E9E" w:rsidP="00341E9E">
      <w:pPr>
        <w:rPr>
          <w:b/>
          <w:bCs/>
          <w:lang w:val="en-GB"/>
        </w:rPr>
      </w:pPr>
    </w:p>
    <w:p w14:paraId="3E356302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About Namos Solutions</w:t>
      </w:r>
    </w:p>
    <w:p w14:paraId="212420CA" w14:textId="77777777" w:rsidR="00341E9E" w:rsidRPr="00341E9E" w:rsidRDefault="00341E9E" w:rsidP="00341E9E">
      <w:pPr>
        <w:rPr>
          <w:lang w:val="en-GB"/>
        </w:rPr>
      </w:pPr>
      <w:r w:rsidRPr="00341E9E">
        <w:rPr>
          <w:lang w:val="en-GB"/>
        </w:rPr>
        <w:lastRenderedPageBreak/>
        <w:t>Namos Solutions is an Oracle OPN Modernised Partner delivering ERP, EPM, and HCM solutions across Cloud and on</w:t>
      </w:r>
      <w:r w:rsidRPr="00341E9E">
        <w:rPr>
          <w:lang w:val="en-GB"/>
        </w:rPr>
        <w:noBreakHyphen/>
        <w:t>premise platforms. We are passionate about delivering transformation that creates measurable value for our clients, underpinned by professionalism, expertise, and trust.</w:t>
      </w:r>
    </w:p>
    <w:p w14:paraId="020AAFCA" w14:textId="2CA2A5CC" w:rsidR="00341E9E" w:rsidRPr="00341E9E" w:rsidRDefault="00341E9E" w:rsidP="00341E9E">
      <w:pPr>
        <w:rPr>
          <w:b/>
          <w:bCs/>
          <w:lang w:val="en-GB"/>
        </w:rPr>
      </w:pPr>
    </w:p>
    <w:p w14:paraId="6F069A04" w14:textId="77777777" w:rsidR="00341E9E" w:rsidRPr="00341E9E" w:rsidRDefault="00341E9E" w:rsidP="00341E9E">
      <w:pPr>
        <w:rPr>
          <w:b/>
          <w:bCs/>
          <w:lang w:val="en-GB"/>
        </w:rPr>
      </w:pPr>
      <w:r w:rsidRPr="00341E9E">
        <w:rPr>
          <w:b/>
          <w:bCs/>
          <w:lang w:val="en-GB"/>
        </w:rPr>
        <w:t>Why this role matters</w:t>
      </w:r>
    </w:p>
    <w:p w14:paraId="2C078E63" w14:textId="30BC9A22" w:rsidR="004A765E" w:rsidRPr="00341E9E" w:rsidRDefault="00341E9E" w:rsidP="00341E9E">
      <w:pPr>
        <w:rPr>
          <w:lang w:val="en-GB"/>
        </w:rPr>
      </w:pPr>
      <w:r w:rsidRPr="00341E9E">
        <w:rPr>
          <w:lang w:val="en-GB"/>
        </w:rPr>
        <w:t>This is not a passive delivery leadership role.</w:t>
      </w:r>
      <w:r w:rsidRPr="00341E9E">
        <w:rPr>
          <w:lang w:val="en-GB"/>
        </w:rPr>
        <w:br/>
        <w:t>It is a commercial portfolio leadership role where success is defined by financial outcomes, predictability, and scalable growth.</w:t>
      </w:r>
    </w:p>
    <w:sectPr w:rsidR="004A765E" w:rsidRPr="00341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DA3"/>
    <w:multiLevelType w:val="multilevel"/>
    <w:tmpl w:val="70E2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A4E64"/>
    <w:multiLevelType w:val="multilevel"/>
    <w:tmpl w:val="4A8A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C57B3"/>
    <w:multiLevelType w:val="hybridMultilevel"/>
    <w:tmpl w:val="48F2E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69B1"/>
    <w:multiLevelType w:val="multilevel"/>
    <w:tmpl w:val="149A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D4722"/>
    <w:multiLevelType w:val="multilevel"/>
    <w:tmpl w:val="2C16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A7550"/>
    <w:multiLevelType w:val="multilevel"/>
    <w:tmpl w:val="A77C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B10F9"/>
    <w:multiLevelType w:val="multilevel"/>
    <w:tmpl w:val="B348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14289"/>
    <w:multiLevelType w:val="multilevel"/>
    <w:tmpl w:val="9CB8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23E02"/>
    <w:multiLevelType w:val="multilevel"/>
    <w:tmpl w:val="44E8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22624"/>
    <w:multiLevelType w:val="multilevel"/>
    <w:tmpl w:val="F476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B3FFB"/>
    <w:multiLevelType w:val="multilevel"/>
    <w:tmpl w:val="7D86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AE67E"/>
    <w:multiLevelType w:val="hybridMultilevel"/>
    <w:tmpl w:val="747A02D2"/>
    <w:lvl w:ilvl="0" w:tplc="848C4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EE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AC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28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6F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EA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2B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2A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8F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A3FCB"/>
    <w:multiLevelType w:val="multilevel"/>
    <w:tmpl w:val="376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45CF9"/>
    <w:multiLevelType w:val="multilevel"/>
    <w:tmpl w:val="F382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A3CDA"/>
    <w:multiLevelType w:val="multilevel"/>
    <w:tmpl w:val="4ABA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951FE"/>
    <w:multiLevelType w:val="hybridMultilevel"/>
    <w:tmpl w:val="9662D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A466D"/>
    <w:multiLevelType w:val="multilevel"/>
    <w:tmpl w:val="FB64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CC7A03"/>
    <w:multiLevelType w:val="multilevel"/>
    <w:tmpl w:val="1068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357BCE"/>
    <w:multiLevelType w:val="hybridMultilevel"/>
    <w:tmpl w:val="BA086A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466C38"/>
    <w:multiLevelType w:val="multilevel"/>
    <w:tmpl w:val="C66C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6D45F1"/>
    <w:multiLevelType w:val="multilevel"/>
    <w:tmpl w:val="C02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0F0068"/>
    <w:multiLevelType w:val="multilevel"/>
    <w:tmpl w:val="706A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C53F36"/>
    <w:multiLevelType w:val="hybridMultilevel"/>
    <w:tmpl w:val="9B663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F12AD5"/>
    <w:multiLevelType w:val="multilevel"/>
    <w:tmpl w:val="CC12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D817F4"/>
    <w:multiLevelType w:val="multilevel"/>
    <w:tmpl w:val="4B96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0E6E20"/>
    <w:multiLevelType w:val="hybridMultilevel"/>
    <w:tmpl w:val="366E8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930188">
    <w:abstractNumId w:val="11"/>
  </w:num>
  <w:num w:numId="2" w16cid:durableId="1450051336">
    <w:abstractNumId w:val="25"/>
  </w:num>
  <w:num w:numId="3" w16cid:durableId="373311176">
    <w:abstractNumId w:val="6"/>
  </w:num>
  <w:num w:numId="4" w16cid:durableId="688144966">
    <w:abstractNumId w:val="12"/>
  </w:num>
  <w:num w:numId="5" w16cid:durableId="654920512">
    <w:abstractNumId w:val="10"/>
  </w:num>
  <w:num w:numId="6" w16cid:durableId="963342435">
    <w:abstractNumId w:val="7"/>
  </w:num>
  <w:num w:numId="7" w16cid:durableId="1296642429">
    <w:abstractNumId w:val="15"/>
  </w:num>
  <w:num w:numId="8" w16cid:durableId="1508057281">
    <w:abstractNumId w:val="8"/>
  </w:num>
  <w:num w:numId="9" w16cid:durableId="1505822299">
    <w:abstractNumId w:val="19"/>
  </w:num>
  <w:num w:numId="10" w16cid:durableId="1861701631">
    <w:abstractNumId w:val="3"/>
  </w:num>
  <w:num w:numId="11" w16cid:durableId="607734378">
    <w:abstractNumId w:val="0"/>
  </w:num>
  <w:num w:numId="12" w16cid:durableId="56972894">
    <w:abstractNumId w:val="2"/>
  </w:num>
  <w:num w:numId="13" w16cid:durableId="420876060">
    <w:abstractNumId w:val="18"/>
  </w:num>
  <w:num w:numId="14" w16cid:durableId="1318921857">
    <w:abstractNumId w:val="22"/>
  </w:num>
  <w:num w:numId="15" w16cid:durableId="2120299693">
    <w:abstractNumId w:val="16"/>
  </w:num>
  <w:num w:numId="16" w16cid:durableId="451676225">
    <w:abstractNumId w:val="1"/>
  </w:num>
  <w:num w:numId="17" w16cid:durableId="1314145586">
    <w:abstractNumId w:val="20"/>
  </w:num>
  <w:num w:numId="18" w16cid:durableId="598754845">
    <w:abstractNumId w:val="14"/>
  </w:num>
  <w:num w:numId="19" w16cid:durableId="704714370">
    <w:abstractNumId w:val="4"/>
  </w:num>
  <w:num w:numId="20" w16cid:durableId="346366683">
    <w:abstractNumId w:val="9"/>
  </w:num>
  <w:num w:numId="21" w16cid:durableId="1750299886">
    <w:abstractNumId w:val="21"/>
  </w:num>
  <w:num w:numId="22" w16cid:durableId="757603819">
    <w:abstractNumId w:val="5"/>
  </w:num>
  <w:num w:numId="23" w16cid:durableId="350452442">
    <w:abstractNumId w:val="24"/>
  </w:num>
  <w:num w:numId="24" w16cid:durableId="147599685">
    <w:abstractNumId w:val="13"/>
  </w:num>
  <w:num w:numId="25" w16cid:durableId="1613516917">
    <w:abstractNumId w:val="23"/>
  </w:num>
  <w:num w:numId="26" w16cid:durableId="11453946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E4DE29"/>
    <w:rsid w:val="0005282C"/>
    <w:rsid w:val="000F7575"/>
    <w:rsid w:val="00151842"/>
    <w:rsid w:val="001A5146"/>
    <w:rsid w:val="001D00BA"/>
    <w:rsid w:val="001F387A"/>
    <w:rsid w:val="001F615E"/>
    <w:rsid w:val="0028757C"/>
    <w:rsid w:val="002A5AE5"/>
    <w:rsid w:val="002F40CB"/>
    <w:rsid w:val="00316B6B"/>
    <w:rsid w:val="00341E9E"/>
    <w:rsid w:val="003450A2"/>
    <w:rsid w:val="00366B80"/>
    <w:rsid w:val="0042113E"/>
    <w:rsid w:val="004A765E"/>
    <w:rsid w:val="0052422C"/>
    <w:rsid w:val="00531208"/>
    <w:rsid w:val="00541041"/>
    <w:rsid w:val="00543126"/>
    <w:rsid w:val="005928B7"/>
    <w:rsid w:val="005B00D5"/>
    <w:rsid w:val="005D2ECE"/>
    <w:rsid w:val="005E35B2"/>
    <w:rsid w:val="005E4A47"/>
    <w:rsid w:val="0061018A"/>
    <w:rsid w:val="006353C0"/>
    <w:rsid w:val="006950B9"/>
    <w:rsid w:val="006C2601"/>
    <w:rsid w:val="006D24A0"/>
    <w:rsid w:val="006E509A"/>
    <w:rsid w:val="00724038"/>
    <w:rsid w:val="007A6D88"/>
    <w:rsid w:val="00804818"/>
    <w:rsid w:val="00835E2C"/>
    <w:rsid w:val="00844737"/>
    <w:rsid w:val="008F0580"/>
    <w:rsid w:val="00930D31"/>
    <w:rsid w:val="00935B1B"/>
    <w:rsid w:val="009A485A"/>
    <w:rsid w:val="009B42B3"/>
    <w:rsid w:val="009C5A01"/>
    <w:rsid w:val="009D21F1"/>
    <w:rsid w:val="00A26DB2"/>
    <w:rsid w:val="00A41494"/>
    <w:rsid w:val="00A53F5A"/>
    <w:rsid w:val="00A80E5F"/>
    <w:rsid w:val="00A81DB1"/>
    <w:rsid w:val="00B363C5"/>
    <w:rsid w:val="00B96B2A"/>
    <w:rsid w:val="00BF2787"/>
    <w:rsid w:val="00C30498"/>
    <w:rsid w:val="00C70BE3"/>
    <w:rsid w:val="00C81FE1"/>
    <w:rsid w:val="00C87F8D"/>
    <w:rsid w:val="00C94881"/>
    <w:rsid w:val="00D71079"/>
    <w:rsid w:val="00D800F7"/>
    <w:rsid w:val="00E961EE"/>
    <w:rsid w:val="00EE23DE"/>
    <w:rsid w:val="00EE60A6"/>
    <w:rsid w:val="00F30277"/>
    <w:rsid w:val="00F41C32"/>
    <w:rsid w:val="00FB3ED7"/>
    <w:rsid w:val="23E4DE29"/>
    <w:rsid w:val="29AFEB76"/>
    <w:rsid w:val="37ACC9DF"/>
    <w:rsid w:val="7234DED4"/>
    <w:rsid w:val="7C34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DE29"/>
  <w15:chartTrackingRefBased/>
  <w15:docId w15:val="{049BC265-0170-4952-A280-D5107AD1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7F3FCCE02CA4EAA5C2E07F8071ED6" ma:contentTypeVersion="17" ma:contentTypeDescription="Create a new document." ma:contentTypeScope="" ma:versionID="e6fdf28c6982d41cea8160d00112d8b8">
  <xsd:schema xmlns:xsd="http://www.w3.org/2001/XMLSchema" xmlns:xs="http://www.w3.org/2001/XMLSchema" xmlns:p="http://schemas.microsoft.com/office/2006/metadata/properties" xmlns:ns2="944e4732-ea73-420c-a269-07addf7e1505" xmlns:ns3="b35d7b0a-21d4-414d-b623-dc0df808819d" targetNamespace="http://schemas.microsoft.com/office/2006/metadata/properties" ma:root="true" ma:fieldsID="8f44fcae5c29eb28551544cb1afdf314" ns2:_="" ns3:_="">
    <xsd:import namespace="944e4732-ea73-420c-a269-07addf7e1505"/>
    <xsd:import namespace="b35d7b0a-21d4-414d-b623-dc0df80881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e4732-ea73-420c-a269-07addf7e15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320343-1b06-41f3-a460-1d7a8828a6f4}" ma:internalName="TaxCatchAll" ma:showField="CatchAllData" ma:web="944e4732-ea73-420c-a269-07addf7e1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7b0a-21d4-414d-b623-dc0df80881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83750df-ef93-4c42-b60d-249e1d45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4e4732-ea73-420c-a269-07addf7e1505" xsi:nil="true"/>
    <lcf76f155ced4ddcb4097134ff3c332f xmlns="b35d7b0a-21d4-414d-b623-dc0df80881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9A8053-116A-4037-A705-CCBCB4DBD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e4732-ea73-420c-a269-07addf7e1505"/>
    <ds:schemaRef ds:uri="b35d7b0a-21d4-414d-b623-dc0df8088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699C2-E5F0-415B-9362-68DD790C6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8C606F-C003-492C-BD33-DD7D6077D5E0}">
  <ds:schemaRefs>
    <ds:schemaRef ds:uri="http://schemas.microsoft.com/office/2006/metadata/properties"/>
    <ds:schemaRef ds:uri="http://schemas.microsoft.com/office/infopath/2007/PartnerControls"/>
    <ds:schemaRef ds:uri="944e4732-ea73-420c-a269-07addf7e1505"/>
    <ds:schemaRef ds:uri="b35d7b0a-21d4-414d-b623-dc0df80881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984</Words>
  <Characters>6479</Characters>
  <Application>Microsoft Office Word</Application>
  <DocSecurity>0</DocSecurity>
  <Lines>137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Sim</dc:creator>
  <cp:keywords/>
  <dc:description/>
  <cp:lastModifiedBy>Pete Gutteridge-Paye</cp:lastModifiedBy>
  <cp:revision>2</cp:revision>
  <dcterms:created xsi:type="dcterms:W3CDTF">2026-04-01T14:05:00Z</dcterms:created>
  <dcterms:modified xsi:type="dcterms:W3CDTF">2026-04-01T14:05:00Z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0x0101005ED7F3FCCE02CA4EAA5C2E07F8071ED6</vt:lpwstr>
  </property>
</Properties>
</file>